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B" w:rsidRDefault="008F407B"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7B" w:rsidRDefault="008F407B"/>
    <w:p w:rsidR="008F407B" w:rsidRDefault="008F407B"/>
    <w:p w:rsidR="008F407B" w:rsidRDefault="008F407B"/>
    <w:tbl>
      <w:tblPr>
        <w:tblW w:w="1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0"/>
      </w:tblGrid>
      <w:tr w:rsidR="00FE2169" w:rsidTr="008A2319">
        <w:trPr>
          <w:trHeight w:val="86"/>
        </w:trPr>
        <w:tc>
          <w:tcPr>
            <w:tcW w:w="140" w:type="dxa"/>
          </w:tcPr>
          <w:p w:rsidR="00FE2169" w:rsidRDefault="00FE2169">
            <w:pPr>
              <w:spacing w:line="360" w:lineRule="auto"/>
              <w:ind w:left="4248" w:firstLine="708"/>
              <w:contextualSpacing/>
              <w:rPr>
                <w:vertAlign w:val="superscript"/>
                <w:lang w:eastAsia="en-US"/>
              </w:rPr>
            </w:pPr>
          </w:p>
          <w:p w:rsidR="008F407B" w:rsidRDefault="008F407B">
            <w:pPr>
              <w:spacing w:line="360" w:lineRule="auto"/>
              <w:ind w:left="4248" w:firstLine="708"/>
              <w:contextualSpacing/>
              <w:rPr>
                <w:vertAlign w:val="superscript"/>
                <w:lang w:eastAsia="en-US"/>
              </w:rPr>
            </w:pPr>
          </w:p>
        </w:tc>
      </w:tr>
    </w:tbl>
    <w:p w:rsidR="00FE2169" w:rsidRDefault="008A2319" w:rsidP="00FE2169">
      <w:pPr>
        <w:jc w:val="center"/>
        <w:rPr>
          <w:b/>
        </w:rPr>
      </w:pPr>
      <w:r>
        <w:rPr>
          <w:b/>
        </w:rPr>
        <w:lastRenderedPageBreak/>
        <w:t>П</w:t>
      </w:r>
      <w:r w:rsidR="00FE2169">
        <w:rPr>
          <w:b/>
        </w:rPr>
        <w:t>ояснительная записка.</w:t>
      </w:r>
    </w:p>
    <w:p w:rsidR="00FE2169" w:rsidRDefault="00FE2169" w:rsidP="00FE2169">
      <w:pPr>
        <w:jc w:val="both"/>
        <w:rPr>
          <w:b/>
        </w:rPr>
      </w:pPr>
      <w:r>
        <w:rPr>
          <w:b/>
        </w:rPr>
        <w:t>1.1.Обоснование актуальности курса:</w:t>
      </w:r>
    </w:p>
    <w:p w:rsidR="00FE2169" w:rsidRDefault="00FE2169" w:rsidP="00FE2169">
      <w:pPr>
        <w:jc w:val="both"/>
      </w:pPr>
      <w:r>
        <w:t xml:space="preserve">         Естествознание формирует </w:t>
      </w:r>
      <w:proofErr w:type="gramStart"/>
      <w:r>
        <w:t>у</w:t>
      </w:r>
      <w:proofErr w:type="gramEnd"/>
      <w:r>
        <w:t xml:space="preserve">   </w:t>
      </w:r>
      <w:proofErr w:type="gramStart"/>
      <w:r>
        <w:t>обучаемых</w:t>
      </w:r>
      <w:proofErr w:type="gramEnd"/>
      <w:r>
        <w:t xml:space="preserve"> естественнонаучные представления об окружающем мире и его законах, мировоззренческие и философские взгляды  на организацию материи и  понимание научной картины мира. Успехи многих отраслей человеческой деятельности, таких как энергетика, металлургия, машиностроение, легкая и пищевая промышленность и других, во многом зависят от состояния и развития естествознания. Решение  проблем цивилизации в значительной мере были достигнуты благодаря развитию химии, становлению различных химических технологий.</w:t>
      </w:r>
    </w:p>
    <w:p w:rsidR="00FE2169" w:rsidRDefault="00FE2169" w:rsidP="00FE2169">
      <w:pPr>
        <w:jc w:val="both"/>
      </w:pPr>
      <w:r>
        <w:rPr>
          <w:b/>
        </w:rPr>
        <w:t>1.2.Цель программы:</w:t>
      </w:r>
      <w:r>
        <w:t xml:space="preserve"> вооружить  учащихся  системой знаний основ химической науки</w:t>
      </w:r>
      <w:proofErr w:type="gramStart"/>
      <w:r>
        <w:t xml:space="preserve"> ,</w:t>
      </w:r>
      <w:proofErr w:type="gramEnd"/>
      <w:r>
        <w:t xml:space="preserve"> её методах исследования и использования достижений в прогрессивном развитии общества.</w:t>
      </w:r>
    </w:p>
    <w:p w:rsidR="00FE2169" w:rsidRDefault="00FE2169" w:rsidP="00FE2169">
      <w:pPr>
        <w:rPr>
          <w:b/>
        </w:rPr>
      </w:pPr>
      <w:r>
        <w:rPr>
          <w:b/>
        </w:rPr>
        <w:t>Задачи программы:</w:t>
      </w:r>
    </w:p>
    <w:p w:rsidR="00FE2169" w:rsidRDefault="00FE2169" w:rsidP="00FE2169">
      <w:pPr>
        <w:numPr>
          <w:ilvl w:val="0"/>
          <w:numId w:val="1"/>
        </w:numPr>
      </w:pPr>
      <w:r>
        <w:t>развитие умений наблюдать и объяснять химические явления, происходящие в природе, в лаборатории, в повседневной жизни;</w:t>
      </w:r>
    </w:p>
    <w:p w:rsidR="00FE2169" w:rsidRDefault="00FE2169" w:rsidP="00FE2169">
      <w:pPr>
        <w:numPr>
          <w:ilvl w:val="0"/>
          <w:numId w:val="1"/>
        </w:numPr>
      </w:pPr>
      <w:r>
        <w:t>формирование специальных умений обращаться с веществами, выполнять несложные опыты, соблюдая правила техники безопасности</w:t>
      </w:r>
      <w:r>
        <w:rPr>
          <w:color w:val="000000"/>
          <w:sz w:val="22"/>
        </w:rPr>
        <w:t xml:space="preserve"> </w:t>
      </w:r>
      <w:r>
        <w:rPr>
          <w:color w:val="000000"/>
        </w:rPr>
        <w:t>при работе с различными токсичными и ядовитыми веществами;</w:t>
      </w:r>
    </w:p>
    <w:p w:rsidR="00FE2169" w:rsidRDefault="00FE2169" w:rsidP="00FE2169">
      <w:pPr>
        <w:numPr>
          <w:ilvl w:val="0"/>
          <w:numId w:val="1"/>
        </w:numPr>
        <w:jc w:val="both"/>
      </w:pPr>
      <w:r>
        <w:t>раскрытие гуманистической направленности химии, ее возрастающей роли в решении глобальных проблем, стоящих перед человечеством; энергетической, продовольственной, экологической;</w:t>
      </w:r>
    </w:p>
    <w:p w:rsidR="00FE2169" w:rsidRDefault="00FE2169" w:rsidP="00FE2169">
      <w:pPr>
        <w:numPr>
          <w:ilvl w:val="0"/>
          <w:numId w:val="1"/>
        </w:numPr>
        <w:jc w:val="both"/>
      </w:pPr>
      <w:r>
        <w:t>раскрытие перед учащимися вклада химии в научную картину мира;</w:t>
      </w:r>
    </w:p>
    <w:p w:rsidR="00FE2169" w:rsidRDefault="00FE2169" w:rsidP="00FE2169">
      <w:pPr>
        <w:numPr>
          <w:ilvl w:val="0"/>
          <w:numId w:val="1"/>
        </w:numPr>
        <w:jc w:val="both"/>
      </w:pPr>
      <w:r>
        <w:t>формирование творческих задатков обучаемых;</w:t>
      </w:r>
    </w:p>
    <w:p w:rsidR="00FE2169" w:rsidRDefault="00FE2169" w:rsidP="00FE2169">
      <w:pPr>
        <w:numPr>
          <w:ilvl w:val="0"/>
          <w:numId w:val="1"/>
        </w:numPr>
        <w:jc w:val="both"/>
      </w:pPr>
      <w:r>
        <w:t>воспитание  у обучающихся элементов экологической культуры.</w:t>
      </w:r>
    </w:p>
    <w:p w:rsidR="00FE2169" w:rsidRDefault="00FE2169" w:rsidP="00FE2169">
      <w:pPr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 xml:space="preserve">формирование у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вдумчивого отноше</w:t>
      </w:r>
      <w:r>
        <w:rPr>
          <w:color w:val="000000"/>
          <w:shd w:val="clear" w:color="auto" w:fill="FFFFFF"/>
        </w:rPr>
        <w:softHyphen/>
        <w:t>ния к своему физическому, психическому, социальному и духовному здоровью.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FE2169" w:rsidRDefault="00FE2169" w:rsidP="00FE2169">
      <w:pPr>
        <w:jc w:val="both"/>
        <w:rPr>
          <w:b/>
        </w:rPr>
      </w:pPr>
      <w:r>
        <w:rPr>
          <w:b/>
        </w:rPr>
        <w:t>1.3.Нормативные документы</w:t>
      </w:r>
    </w:p>
    <w:p w:rsidR="00FE2169" w:rsidRDefault="00FE2169" w:rsidP="00087E79">
      <w:r>
        <w:rPr>
          <w:color w:val="FF0000"/>
          <w:spacing w:val="-6"/>
        </w:rPr>
        <w:t>.</w:t>
      </w:r>
      <w:r>
        <w:t>Рабочая программа,  разработана на основе авторской программы курса химии для 8-11 классов общеобразовательных учреждений О.С. Габриеляна (Программы для общеобразовательных учреждений «Химия 8-11 классы», Дрофа, Москва .2010г Министерство образования Российской Федерации). В соответствии с</w:t>
      </w:r>
      <w:r>
        <w:rPr>
          <w:sz w:val="28"/>
          <w:szCs w:val="28"/>
        </w:rPr>
        <w:t xml:space="preserve"> ФК ГОС 2004 года</w:t>
      </w:r>
      <w:r>
        <w:t xml:space="preserve"> Данным автором </w:t>
      </w:r>
      <w:proofErr w:type="gramStart"/>
      <w:r>
        <w:t>разработан</w:t>
      </w:r>
      <w:proofErr w:type="gramEnd"/>
      <w:r>
        <w:t xml:space="preserve"> УМК:  линия учебников, методических пособий для учителя и контролирующие материалы.   </w:t>
      </w:r>
      <w:r w:rsidR="00087E79">
        <w:t xml:space="preserve">Программы Естествознание. «Физика. Химия», 5-6 класс авторов А. Е. Гуревич, Д. А. Исаев, Л. С. </w:t>
      </w:r>
      <w:proofErr w:type="spellStart"/>
      <w:r w:rsidR="00087E79">
        <w:t>Понтак</w:t>
      </w:r>
      <w:proofErr w:type="spellEnd"/>
      <w:r w:rsidR="00087E79">
        <w:t xml:space="preserve">, реализуемой в учебнике «Введение в </w:t>
      </w:r>
      <w:proofErr w:type="spellStart"/>
      <w:proofErr w:type="gramStart"/>
      <w:r w:rsidR="00087E79">
        <w:t>естественно-научные</w:t>
      </w:r>
      <w:proofErr w:type="spellEnd"/>
      <w:proofErr w:type="gramEnd"/>
      <w:r w:rsidR="00087E79">
        <w:t xml:space="preserve"> предметы. Естествознание. 5—6 классы», авторы А.Е. Гуревич, Д.А. Исаев, Л.С. </w:t>
      </w:r>
      <w:proofErr w:type="spellStart"/>
      <w:r w:rsidR="00087E79">
        <w:t>Понтак</w:t>
      </w:r>
      <w:proofErr w:type="spellEnd"/>
      <w:r w:rsidR="00087E79">
        <w:t>;</w:t>
      </w:r>
    </w:p>
    <w:p w:rsidR="00FE2169" w:rsidRDefault="00FE2169" w:rsidP="00087E79">
      <w:pPr>
        <w:jc w:val="both"/>
        <w:rPr>
          <w:b/>
        </w:rPr>
      </w:pPr>
      <w:r>
        <w:rPr>
          <w:b/>
        </w:rPr>
        <w:t>1.4. Место программы в образовательном процессе:</w:t>
      </w:r>
      <w:r>
        <w:t xml:space="preserve"> Рабочая программа по </w:t>
      </w:r>
      <w:r w:rsidR="007A5E44">
        <w:t xml:space="preserve">основам естествознания </w:t>
      </w:r>
      <w:r>
        <w:t>представляет  учебный предмет, выделенный из интегрированного курса «Химия 8-11» Программа  дает возможность</w:t>
      </w:r>
      <w:r w:rsidR="007A5E44">
        <w:t xml:space="preserve"> узнать  основные понятия химии</w:t>
      </w:r>
      <w:r>
        <w:t>. Исходя из задач обучения, программа  способствует формированию основ химических знаний, необходимых в повседневной жизни школьникам для ведения здорового образа жизни.</w:t>
      </w:r>
    </w:p>
    <w:p w:rsidR="00FE2169" w:rsidRDefault="00FE2169" w:rsidP="00FE2169">
      <w:pPr>
        <w:rPr>
          <w:b/>
          <w:bCs/>
        </w:rPr>
      </w:pPr>
      <w:r>
        <w:rPr>
          <w:b/>
          <w:bCs/>
        </w:rPr>
        <w:t xml:space="preserve">1.5. Особенности программы. </w:t>
      </w:r>
      <w:r>
        <w:rPr>
          <w:b/>
        </w:rPr>
        <w:t>Ведущими идеями рабочей  программы являются:</w:t>
      </w:r>
    </w:p>
    <w:p w:rsidR="00FE2169" w:rsidRDefault="00FE2169" w:rsidP="00FE2169">
      <w:pPr>
        <w:ind w:firstLine="708"/>
        <w:jc w:val="both"/>
      </w:pPr>
      <w:proofErr w:type="gramStart"/>
      <w:r>
        <w:t xml:space="preserve">Материальное единство веществ природы, их генетическая связь; причинно-следственные связи между составом, строением, свойствами и применением веществ; познаваемость веществ и закономерностей протекания химических реакций; объясняющая и прогнозирующая роль теоретических знаний для </w:t>
      </w:r>
      <w:proofErr w:type="spellStart"/>
      <w:r>
        <w:t>фактологического</w:t>
      </w:r>
      <w:proofErr w:type="spellEnd"/>
      <w:r>
        <w:t xml:space="preserve"> материала химии элементов;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</w:r>
      <w:proofErr w:type="gramEnd"/>
      <w:r>
        <w:t xml:space="preserve"> законы природы объективны и познаваемы; знание законов химии дает возможность управлять химическими превращениями веществ, находить </w:t>
      </w:r>
      <w:r>
        <w:lastRenderedPageBreak/>
        <w:t xml:space="preserve">экологически безопасные способы производства и охраны окружающей среды от загрязнения; наука и практика взаимосвязаны: требования практики – движущая сила развития науки, успехи практики обусловлены достижениями науки;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 Исходя из задач обучения, программа  способствует формированию основ химических знаний, необходимых в повседневной жизни школьникам.  Особенность программы состоит в том, чтобы сохранить высокий теоретический уровень и сделать обучение максимально развивающим. Теоретическую основу изучения неорганической химии составляют атомно-молекулярное учение с краткими сведениями о строении атомов, Периодический закон и периодическая система химических элементов Д. И. Менделеева, закономерности протекания химических реакций. Химический эксперимент формирует у учащихся умения правильно обращаться с веществами, выступает в роли источника знаний и основы для выдвижения гипотез и их проверки. Он раскрывает </w:t>
      </w:r>
      <w:proofErr w:type="spellStart"/>
      <w:r>
        <w:t>теоретико</w:t>
      </w:r>
      <w:proofErr w:type="spellEnd"/>
      <w:r>
        <w:t xml:space="preserve"> - экспериментальный характер химической науки. </w:t>
      </w:r>
      <w:proofErr w:type="gramStart"/>
      <w:r>
        <w:t>Модифициро</w:t>
      </w:r>
      <w:r w:rsidR="007A5E44">
        <w:t>ванная  программа рассчитан на 1 час в неделю в 5 классе(35</w:t>
      </w:r>
      <w:r>
        <w:t>ч.</w:t>
      </w:r>
      <w:proofErr w:type="gramEnd"/>
      <w:r>
        <w:t xml:space="preserve"> Содержание  программы  способствует росту интереса к химии у </w:t>
      </w:r>
      <w:proofErr w:type="gramStart"/>
      <w:r>
        <w:t>обучаемых</w:t>
      </w:r>
      <w:proofErr w:type="gramEnd"/>
      <w:r>
        <w:t xml:space="preserve"> так как содержит интересные исторические факты.</w:t>
      </w:r>
    </w:p>
    <w:p w:rsidR="00FE2169" w:rsidRDefault="00FE2169" w:rsidP="00FE2169">
      <w:pPr>
        <w:jc w:val="both"/>
      </w:pPr>
      <w:r>
        <w:rPr>
          <w:b/>
          <w:bCs/>
        </w:rPr>
        <w:t>1.6.Контингент</w:t>
      </w:r>
      <w:r>
        <w:rPr>
          <w:b/>
        </w:rPr>
        <w:t xml:space="preserve"> и уровень подготовки учащихся. </w:t>
      </w:r>
      <w:r>
        <w:t>Учащиеся    имеют общие представления (полученн</w:t>
      </w:r>
      <w:r w:rsidR="007A5E44">
        <w:t>ые при изучении природоведения</w:t>
      </w:r>
      <w:r>
        <w:t>), в основном бытовые представления о химии</w:t>
      </w:r>
      <w:proofErr w:type="gramStart"/>
      <w:r>
        <w:t xml:space="preserve"> ,</w:t>
      </w:r>
      <w:proofErr w:type="gramEnd"/>
      <w:r>
        <w:t xml:space="preserve"> как о  предмете изучения. В программу </w:t>
      </w:r>
      <w:r w:rsidR="00087E79">
        <w:t>основы есте</w:t>
      </w:r>
      <w:r w:rsidR="007A5E44">
        <w:t>ствознания</w:t>
      </w:r>
      <w:r>
        <w:t xml:space="preserve"> включены качественные и расчетные задачи. В процессе их решения учащиеся  лучше понимают количественные отношения в химии, свойства изучаемых объектов.  Контрольные уроки проводятся  как смотры химических знаний, разработана система обобщения материала. Учащиеся характеризуются  высоким уровнем </w:t>
      </w:r>
      <w:proofErr w:type="spellStart"/>
      <w:r>
        <w:t>обученности</w:t>
      </w:r>
      <w:proofErr w:type="spellEnd"/>
      <w:r>
        <w:t>, как следствие уменьшение объема домашнего задания.</w:t>
      </w:r>
    </w:p>
    <w:p w:rsidR="00FE2169" w:rsidRDefault="00FE2169" w:rsidP="00FE2169">
      <w:pPr>
        <w:jc w:val="both"/>
        <w:rPr>
          <w:b/>
        </w:rPr>
      </w:pPr>
      <w:r>
        <w:rPr>
          <w:b/>
        </w:rPr>
        <w:t xml:space="preserve"> </w:t>
      </w:r>
    </w:p>
    <w:p w:rsidR="00FE2169" w:rsidRDefault="00FE2169" w:rsidP="00FE2169">
      <w:pPr>
        <w:ind w:right="125"/>
        <w:jc w:val="both"/>
      </w:pPr>
      <w:r>
        <w:rPr>
          <w:b/>
        </w:rPr>
        <w:t xml:space="preserve">1.7.Педагогическая технология </w:t>
      </w:r>
      <w:r>
        <w:t xml:space="preserve">обусловлена требованиями, существующими в образовательном учреждении. Она основывается на концепции естественнонаучного образования в лицее. Главной задачей технологии является формирование научно-философского мировоззрения, т.е. системы взглядов на окружающий мир, основывающейся на философских, правовых, научных и этических знаниях, идеалах и убеждениях. </w:t>
      </w:r>
      <w:r>
        <w:rPr>
          <w:b/>
        </w:rPr>
        <w:t xml:space="preserve">Цель </w:t>
      </w:r>
      <w:r>
        <w:t xml:space="preserve"> технологии – создать условия для формирования предметных компетентностей. Концептуальные основания: </w:t>
      </w:r>
      <w:r>
        <w:rPr>
          <w:bCs/>
        </w:rPr>
        <w:t xml:space="preserve">теория оптимизации учебно-воспитательного процесса </w:t>
      </w:r>
      <w:proofErr w:type="spellStart"/>
      <w:r>
        <w:rPr>
          <w:bCs/>
        </w:rPr>
        <w:t>Бабанский</w:t>
      </w:r>
      <w:proofErr w:type="spellEnd"/>
      <w:r>
        <w:rPr>
          <w:bCs/>
        </w:rPr>
        <w:t xml:space="preserve"> Ю.К., Поташник М.М., теория проблемного обучения </w:t>
      </w:r>
      <w:proofErr w:type="spellStart"/>
      <w:r>
        <w:rPr>
          <w:bCs/>
        </w:rPr>
        <w:t>Гузеева</w:t>
      </w:r>
      <w:proofErr w:type="spellEnd"/>
      <w:r>
        <w:rPr>
          <w:bCs/>
        </w:rPr>
        <w:t xml:space="preserve"> В.В., </w:t>
      </w:r>
      <w:proofErr w:type="spellStart"/>
      <w:r>
        <w:rPr>
          <w:bCs/>
        </w:rPr>
        <w:t>Махмутова</w:t>
      </w:r>
      <w:proofErr w:type="spellEnd"/>
      <w:r>
        <w:rPr>
          <w:bCs/>
        </w:rPr>
        <w:t xml:space="preserve"> М.И.; теория формирования умственных действий Гальперин П.Я., Ботов М.И.; теория и методика педагогических измерений.</w:t>
      </w:r>
    </w:p>
    <w:p w:rsidR="00FE2169" w:rsidRDefault="00FE2169" w:rsidP="00FE2169">
      <w:pPr>
        <w:ind w:right="125"/>
        <w:jc w:val="both"/>
      </w:pPr>
      <w:r>
        <w:rPr>
          <w:b/>
        </w:rPr>
        <w:t>Основными приёмами</w:t>
      </w:r>
      <w:r>
        <w:t xml:space="preserve"> деятельности учащихся являются: методики самообучения и исследовательской деятельности; развитие логичности мышления – использование элементов диалектического метода обучения; развитие творческого мышления посредством решения творческих задач: логических, расчётных, экспериментальных;</w:t>
      </w:r>
    </w:p>
    <w:p w:rsidR="00FE2169" w:rsidRDefault="00FE2169" w:rsidP="00FE2169">
      <w:pPr>
        <w:ind w:right="125"/>
        <w:jc w:val="both"/>
      </w:pPr>
      <w:r>
        <w:t xml:space="preserve">использование ИКТ; оптимизация деятельности учащихся через интенсификацию учебного процесса, проектную деятельность; интерактивное обучение эффективное обучение каждого, дифференциация: возможность выбора уровня сложности изучения предмета, усвоение учебного материала и контроля знаний; развитие </w:t>
      </w:r>
      <w:proofErr w:type="spellStart"/>
      <w:r>
        <w:t>соуправления</w:t>
      </w:r>
      <w:proofErr w:type="spellEnd"/>
      <w:r>
        <w:t xml:space="preserve"> обучающихся на уроке, взаимопомощь и взаимоконтроль на уроках консультирования при работе в группах. Эффективно работающими способами достижения педагогических результатов в процессе урока являются:  на этапе</w:t>
      </w:r>
      <w:r>
        <w:rPr>
          <w:b/>
        </w:rPr>
        <w:t xml:space="preserve"> </w:t>
      </w:r>
      <w:r>
        <w:t xml:space="preserve">мотивации – генерирование идей посредством мозгового штурма, </w:t>
      </w:r>
      <w:proofErr w:type="spellStart"/>
      <w:r>
        <w:t>полилога</w:t>
      </w:r>
      <w:proofErr w:type="spellEnd"/>
      <w:r>
        <w:t>, эвристической беседы и ассоциативных приёмов; на этапе осмысления – использование основных логических приёмов и методов: прогнозирование, моделирование, конструирование; на этапе рефлексии</w:t>
      </w:r>
      <w:r>
        <w:rPr>
          <w:b/>
        </w:rPr>
        <w:t xml:space="preserve"> </w:t>
      </w:r>
      <w:r>
        <w:t xml:space="preserve">– выход учащихся на самостоятельную логическую операцию: умозаключение разной степени обобщённости. Рефлексия проводится посредством наблюдения, анкетирования, </w:t>
      </w:r>
      <w:r>
        <w:lastRenderedPageBreak/>
        <w:t xml:space="preserve">составления сборников проблемных вопросов, тестов, анкет обратной связи, </w:t>
      </w:r>
      <w:proofErr w:type="spellStart"/>
      <w:proofErr w:type="gramStart"/>
      <w:r>
        <w:t>экспресс-опросов</w:t>
      </w:r>
      <w:proofErr w:type="spellEnd"/>
      <w:proofErr w:type="gramEnd"/>
      <w:r>
        <w:t>. Контроль знаний и уровня усвоения учебного материала обучающихся производится через групповые занятия,  контрольные работы в форме теста.</w:t>
      </w:r>
    </w:p>
    <w:p w:rsidR="00FE2169" w:rsidRDefault="00FE2169" w:rsidP="00FE2169">
      <w:pPr>
        <w:widowControl w:val="0"/>
        <w:spacing w:before="20"/>
        <w:jc w:val="both"/>
        <w:rPr>
          <w:b/>
        </w:rPr>
      </w:pPr>
    </w:p>
    <w:p w:rsidR="00FE2169" w:rsidRDefault="00FE2169" w:rsidP="00FE2169">
      <w:pPr>
        <w:widowControl w:val="0"/>
        <w:spacing w:before="20"/>
        <w:jc w:val="both"/>
      </w:pPr>
      <w:r>
        <w:rPr>
          <w:b/>
        </w:rPr>
        <w:t>1.8.Требования к уровню подготовки учащегося</w:t>
      </w:r>
    </w:p>
    <w:p w:rsidR="00FE2169" w:rsidRDefault="00FE2169" w:rsidP="00FE2169">
      <w:pPr>
        <w:widowControl w:val="0"/>
        <w:spacing w:before="20"/>
        <w:jc w:val="both"/>
      </w:pPr>
    </w:p>
    <w:p w:rsidR="00105AD2" w:rsidRDefault="007A5E44" w:rsidP="00105AD2">
      <w:pPr>
        <w:widowControl w:val="0"/>
        <w:spacing w:before="20"/>
        <w:jc w:val="both"/>
      </w:pPr>
      <w:r w:rsidRPr="007A5E44">
        <w:rPr>
          <w:b/>
        </w:rPr>
        <w:t>Личностными результатами</w:t>
      </w:r>
      <w:r>
        <w:t xml:space="preserve"> изучения предмета «Основы естествознания» являются следующие умения: Осознавать единство и целостность окружающего мира, возможности его познаваемости и объяснимости на основе достижений науки.  Постепенно выстраивать собственное целостное мировоззрение: -  вырабатывать свои собственные ответы на основные жизненные вопросы, которые ставит личный жизненный опыт;  - учиться признавать противоречивость и незавершённость своих взглядов на мир, возможность их изменения.   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 Приобретать опыт участия в делах, приносящих пользу людям. Оценивать жизненные ситуации с точки зрения безопасного образа жизни </w:t>
      </w:r>
      <w:r w:rsidR="00105AD2">
        <w:t xml:space="preserve">и сохранения здоровья. Учиться </w:t>
      </w:r>
      <w:r>
        <w:t>выбирать стиль поведения, привычки, обеспечивающие безопасный образ жизни и сохранение своего здоровья, а также близких людей и окружающих. Оценивать экологический риск взаимоотношений человека и пр</w:t>
      </w:r>
      <w:r w:rsidR="00105AD2">
        <w:t xml:space="preserve">ироды. Формировать  </w:t>
      </w:r>
      <w:proofErr w:type="spellStart"/>
      <w:r>
        <w:t>кологическое</w:t>
      </w:r>
      <w:proofErr w:type="spellEnd"/>
      <w:r>
        <w:t xml:space="preserve"> мышление: умение оценивать свою деятельность и поступки других людей с точки зрения сохранения окружающей среды.  </w:t>
      </w:r>
      <w:r w:rsidR="00105AD2">
        <w:t xml:space="preserve">Планировать свою индивидуальную образовательную траекторию. Работать по самостоятельно составленному плану, сверяясь с ним и целью деятельности, исправляя ошибки, используя самостоятельно подобранные средства.  Самостоятельно осознавать причины своего успеха или неуспеха и находить способы выхода из ситуации неуспеха. Уметь оценивать степень успешности своей индивидуальной образовательной деятельности.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Средством формирования 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  </w:t>
      </w:r>
    </w:p>
    <w:p w:rsidR="007A5E44" w:rsidRDefault="007A5E44" w:rsidP="007A5E44">
      <w:pPr>
        <w:widowControl w:val="0"/>
        <w:spacing w:before="20"/>
        <w:jc w:val="both"/>
      </w:pPr>
    </w:p>
    <w:p w:rsidR="007A5E44" w:rsidRDefault="007A5E44" w:rsidP="007A5E44">
      <w:pPr>
        <w:widowControl w:val="0"/>
        <w:spacing w:before="20"/>
        <w:jc w:val="both"/>
      </w:pPr>
      <w:r>
        <w:t xml:space="preserve"> </w:t>
      </w:r>
    </w:p>
    <w:p w:rsidR="007A5E44" w:rsidRPr="007A5E44" w:rsidRDefault="007A5E44" w:rsidP="007A5E44">
      <w:pPr>
        <w:widowControl w:val="0"/>
        <w:spacing w:before="20"/>
        <w:jc w:val="both"/>
        <w:rPr>
          <w:b/>
        </w:rPr>
      </w:pPr>
      <w:r w:rsidRPr="007A5E44">
        <w:rPr>
          <w:b/>
        </w:rPr>
        <w:t xml:space="preserve">Предметные результаты (цели предмета)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- Формирование основ научного мировоззрения и физического мышления - Проектирование и проведение наблюдения природных явлений с использованием необходимых измерительных приборов - Диалектический метод познания природы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- Развитие интеллектуальных и творческих способностей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- Применение полученных знаний и умений для решения практических задач повседневной жизни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Предметная методика </w:t>
      </w:r>
    </w:p>
    <w:p w:rsidR="007A5E44" w:rsidRDefault="007A5E44" w:rsidP="007A5E44">
      <w:pPr>
        <w:widowControl w:val="0"/>
        <w:spacing w:before="20"/>
        <w:jc w:val="both"/>
      </w:pPr>
      <w:proofErr w:type="spellStart"/>
      <w:r w:rsidRPr="007A5E44">
        <w:rPr>
          <w:b/>
        </w:rPr>
        <w:t>Метапредметные</w:t>
      </w:r>
      <w:proofErr w:type="spellEnd"/>
      <w:r w:rsidRPr="007A5E44">
        <w:rPr>
          <w:b/>
        </w:rPr>
        <w:t xml:space="preserve"> результаты </w:t>
      </w:r>
      <w:r>
        <w:t xml:space="preserve">Регулятивные. Коммуникативные. Познавательные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Функциональная грамотность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- Проблемное обучение </w:t>
      </w:r>
      <w:proofErr w:type="gramStart"/>
      <w:r>
        <w:t>-Т</w:t>
      </w:r>
      <w:proofErr w:type="gramEnd"/>
      <w:r>
        <w:t xml:space="preserve">ехнология проблемного диалога (структура параграфов) - Технология оценивания (правило </w:t>
      </w:r>
      <w:proofErr w:type="spellStart"/>
      <w:r>
        <w:t>самооценивания</w:t>
      </w:r>
      <w:proofErr w:type="spellEnd"/>
      <w:r>
        <w:t xml:space="preserve">)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-Технология продуктивного чтения (задания по работе с текстом) </w:t>
      </w:r>
      <w:proofErr w:type="gramStart"/>
      <w:r>
        <w:t>-З</w:t>
      </w:r>
      <w:proofErr w:type="gramEnd"/>
      <w:r>
        <w:t xml:space="preserve">адания по групповой работе </w:t>
      </w:r>
    </w:p>
    <w:p w:rsidR="007A5E44" w:rsidRDefault="007A5E44" w:rsidP="007A5E44">
      <w:pPr>
        <w:widowControl w:val="0"/>
        <w:spacing w:before="20"/>
        <w:jc w:val="both"/>
      </w:pPr>
      <w:r>
        <w:lastRenderedPageBreak/>
        <w:t xml:space="preserve">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. </w:t>
      </w:r>
    </w:p>
    <w:p w:rsidR="007A5E44" w:rsidRDefault="007A5E44" w:rsidP="007A5E44">
      <w:pPr>
        <w:widowControl w:val="0"/>
        <w:spacing w:before="20"/>
        <w:jc w:val="both"/>
      </w:pPr>
      <w:r w:rsidRPr="00105AD2">
        <w:rPr>
          <w:b/>
        </w:rPr>
        <w:t>Познавательные УУД</w:t>
      </w:r>
      <w:r>
        <w:t xml:space="preserve">: Анализировать, сравнивать, классифицировать и обобщать изученные понятия. Строить логичное рассуждение, включающее установление </w:t>
      </w:r>
      <w:proofErr w:type="gramStart"/>
      <w:r>
        <w:t>причинно-следственных</w:t>
      </w:r>
      <w:proofErr w:type="gramEnd"/>
      <w:r>
        <w:t xml:space="preserve">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связей.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Представлять  информацию в виде  конспектов, таблиц, схем, графиков. Преобразовывать информацию  из одного вида в другой и выбирать удобную для себя форму фиксации и представления информации.  Использовать различные виды чтения (изучающее, просмотровое, ознакомительное, поисковое), приемы слушания.  Самому создавать источники информации разного типа и для разных аудиторий, соблюдать  правила информационной безопасности.  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 Средством формирования познавательных УУД служит учебный материал и прежде всего продуктивные задания учебника, нацеленные на: - проектирование и проведение наблюдения природных явлений с использованием необходимых измерительных приборов;  - воспитание убеждённости в возможности диалектического познания природы; - применение полученных знаний и умений для решения практических задач повседневной жизни.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 </w:t>
      </w:r>
    </w:p>
    <w:p w:rsidR="007A5E44" w:rsidRDefault="007A5E44" w:rsidP="007A5E44">
      <w:pPr>
        <w:widowControl w:val="0"/>
        <w:spacing w:before="20"/>
        <w:jc w:val="both"/>
      </w:pPr>
      <w:r w:rsidRPr="00105AD2">
        <w:rPr>
          <w:b/>
        </w:rPr>
        <w:t>Коммуникативные УУД</w:t>
      </w:r>
      <w:r>
        <w:t xml:space="preserve">: Отстаивая свою точку зрения, приводить аргументы, подтверждая их фактами.  В дискуссии уметь выдвинуть контраргументы, перефразировать свою мысль (владение механизмом эквивалентных замен). </w:t>
      </w:r>
    </w:p>
    <w:p w:rsidR="007A5E44" w:rsidRDefault="007A5E44" w:rsidP="007A5E44">
      <w:pPr>
        <w:widowControl w:val="0"/>
        <w:spacing w:before="20"/>
        <w:jc w:val="both"/>
      </w:pPr>
      <w:r>
        <w:t xml:space="preserve">Учиться </w:t>
      </w:r>
      <w:proofErr w:type="gramStart"/>
      <w:r>
        <w:t>критично</w:t>
      </w:r>
      <w:proofErr w:type="gramEnd"/>
      <w:r>
        <w:t xml:space="preserve"> относиться к своему мнению, уметь признавать ошибочность своего мнения (если оно таково) и корректировать его. </w:t>
      </w:r>
      <w:proofErr w:type="gramStart"/>
      <w:r>
        <w:t>Различать в письменной и устной речи мнение (точку зрения), доказательства (аргументы, факты),  гипотезы, аксиомы, теории.</w:t>
      </w:r>
      <w:proofErr w:type="gramEnd"/>
      <w:r>
        <w:t xml:space="preserve">  Уметь взглянуть на ситуацию с иной позиции и договариваться с л</w:t>
      </w:r>
      <w:r w:rsidR="00105AD2">
        <w:t>юдьми иных позиций. Средством ф</w:t>
      </w:r>
      <w:r>
        <w:t xml:space="preserve">ормирования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 </w:t>
      </w:r>
    </w:p>
    <w:p w:rsidR="007A5E44" w:rsidRDefault="007A5E44" w:rsidP="007A5E44">
      <w:pPr>
        <w:widowControl w:val="0"/>
        <w:spacing w:before="20"/>
        <w:jc w:val="both"/>
      </w:pPr>
      <w:r>
        <w:t>Предметными результатами изучения предмета ««Химии. Введение в курс» являются следующие умения: Формирование основ научного мировоззрения и физического мышления: - различать экспериментальный и  теоретический способ познания природы;  - характеризовать понятие об атомно-молекулярном строении вещества и трёх состояниях вещества.</w:t>
      </w:r>
      <w:r w:rsidR="00105AD2">
        <w:t xml:space="preserve"> </w:t>
      </w:r>
      <w:r>
        <w:t>Проектирование и проведение наблюдения природных явлений с использованием необходимых измерительных приборов: - оценивать абсолютную погрешность  измерения, применять метод рядов; Диалектический метод познания природы: -  оперировать  пространственно-временными масштабами мира, сведениями о строении Солнечной системы и представлениям</w:t>
      </w:r>
      <w:proofErr w:type="gramStart"/>
      <w:r>
        <w:t>и о её</w:t>
      </w:r>
      <w:proofErr w:type="gramEnd"/>
      <w:r>
        <w:t xml:space="preserve"> формировании;  </w:t>
      </w:r>
    </w:p>
    <w:p w:rsidR="00FE2169" w:rsidRPr="00105AD2" w:rsidRDefault="007A5E44" w:rsidP="007A5E44">
      <w:pPr>
        <w:widowControl w:val="0"/>
        <w:spacing w:before="20"/>
        <w:jc w:val="both"/>
      </w:pPr>
      <w:r>
        <w:t xml:space="preserve"> Развитие интеллектуальных и творческих способностей: - разрешать учебную проблему при введении понятия плотности вещества.  Применение полученных знаний и умений для решения практических задач повседневной жизни: - определять цену деления  измерительного прибора; - измерять массу и объём тела, плотность твёрдых тел и жидкостей. Программа предусматривает формирование у обучающихся следующих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  Познавательная деятельность: − использование для познания окружающего мира различных естественнонаучных методов: наблюдение, измерение, эксперимент, моделирование; − формирование умений различать факты, гипотезы, причины, следствия, доказательства, законы, теории; − овладение адекватными способами решения теоретических и экспериментальных задач; − приобретение опыта выдвижения гипотез для объяснения известных фактов и экспериментальной проверки выдвигаемых гипотез. </w:t>
      </w:r>
      <w:r>
        <w:lastRenderedPageBreak/>
        <w:t xml:space="preserve">Информационно-коммуникативная деятельность: − владение монологической и диалогической речью, развитие способности понимать точку зрения собеседника и признавать право на иное мнение; − использование для решения познавательных и коммуникативных задач различных источников информации. Рефлексивная деятельность: − владение навыками контроля и оценки своей деятельности, умением предвидеть возможные результаты своих действий; − организация учебной деятельности: постановка </w:t>
      </w:r>
      <w:r w:rsidRPr="00105AD2">
        <w:t>цели, планирование, определение</w:t>
      </w:r>
    </w:p>
    <w:p w:rsidR="00087E79" w:rsidRPr="00087E79" w:rsidRDefault="00087E79" w:rsidP="007A5E44">
      <w:pPr>
        <w:widowControl w:val="0"/>
        <w:spacing w:before="20"/>
        <w:jc w:val="both"/>
        <w:rPr>
          <w:b/>
        </w:rPr>
      </w:pPr>
      <w:r>
        <w:rPr>
          <w:b/>
        </w:rPr>
        <w:t>Выпускник научится</w:t>
      </w:r>
    </w:p>
    <w:p w:rsidR="00087E79" w:rsidRDefault="00087E79" w:rsidP="00087E79">
      <w:r>
        <w:t xml:space="preserve">•описывать свойства твёрдых, жидких, газообразных веществ, выделяя их существенные признаки; </w:t>
      </w:r>
    </w:p>
    <w:p w:rsidR="00087E79" w:rsidRDefault="00087E79" w:rsidP="00087E79">
      <w: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087E79" w:rsidRDefault="00087E79" w:rsidP="00087E79">
      <w: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087E79" w:rsidRDefault="00087E79" w:rsidP="00087E79">
      <w:r>
        <w:t xml:space="preserve"> 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087E79" w:rsidRDefault="00087E79" w:rsidP="00087E79">
      <w:r>
        <w:t xml:space="preserve"> 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• сравнивать по составу оксиды, основания, кислоты, соли;</w:t>
      </w:r>
    </w:p>
    <w:p w:rsidR="00087E79" w:rsidRDefault="00087E79" w:rsidP="00087E79">
      <w:r>
        <w:t xml:space="preserve"> • классифицировать оксиды и основания по свойствам, кислоты и соли по составу;</w:t>
      </w:r>
    </w:p>
    <w:p w:rsidR="00087E79" w:rsidRDefault="00087E79" w:rsidP="00087E79">
      <w:r>
        <w:t xml:space="preserve"> • описывать состав, свойства и значение (в природе и практической деятельности человека) простых веществ — кислорода и водорода; </w:t>
      </w:r>
    </w:p>
    <w:p w:rsidR="00087E79" w:rsidRDefault="00087E79" w:rsidP="00087E79">
      <w: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87E79" w:rsidRDefault="00087E79" w:rsidP="00087E79">
      <w:r>
        <w:t xml:space="preserve"> • пользоваться лабораторным оборудованием и химической посудой;</w:t>
      </w:r>
    </w:p>
    <w:p w:rsidR="00087E79" w:rsidRDefault="00087E79" w:rsidP="00087E79">
      <w:r>
        <w:t xml:space="preserve"> • 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 безопасности при проведении наблюдений и опытов;</w:t>
      </w:r>
    </w:p>
    <w:p w:rsidR="00087E79" w:rsidRDefault="00087E79" w:rsidP="00087E79">
      <w:r>
        <w:t xml:space="preserve"> 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012402" w:rsidRDefault="00087E79" w:rsidP="00087E79">
      <w:r w:rsidRPr="00087E79">
        <w:t>• определять принадлежность неорганических веществ к одному из изученных классов/групп: металлы и неметаллы, оксиды, основания, кислоты, соли; • составлять формулы веществ по их названиям;</w:t>
      </w:r>
    </w:p>
    <w:p w:rsidR="00087E79" w:rsidRDefault="00087E79" w:rsidP="00087E79">
      <w:pPr>
        <w:rPr>
          <w:b/>
        </w:rPr>
      </w:pPr>
      <w:r w:rsidRPr="00087E79">
        <w:rPr>
          <w:b/>
        </w:rPr>
        <w:t>Выпускник получит возможность научиться</w:t>
      </w:r>
    </w:p>
    <w:p w:rsidR="00087E79" w:rsidRDefault="00087E79" w:rsidP="00087E79">
      <w:r w:rsidRPr="00087E79">
        <w:t xml:space="preserve">грамотно обращаться с веществами в повседневной жизни; </w:t>
      </w:r>
    </w:p>
    <w:p w:rsidR="00087E79" w:rsidRDefault="00087E79" w:rsidP="00087E79">
      <w:r w:rsidRPr="00087E79"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087E79" w:rsidRDefault="00087E79" w:rsidP="00087E79">
      <w:r w:rsidRPr="00087E79"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087E79" w:rsidRDefault="00087E79" w:rsidP="00087E79">
      <w:r w:rsidRPr="00087E79"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 </w:t>
      </w:r>
    </w:p>
    <w:p w:rsidR="00087E79" w:rsidRDefault="00087E79" w:rsidP="00087E79">
      <w:r w:rsidRPr="00087E79"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087E79" w:rsidRDefault="00087E79" w:rsidP="00087E79">
      <w:pPr>
        <w:rPr>
          <w:b/>
        </w:rPr>
      </w:pPr>
      <w:r w:rsidRPr="00087E79"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</w:t>
      </w:r>
      <w:r w:rsidRPr="00087E79">
        <w:rPr>
          <w:b/>
        </w:rPr>
        <w:t>.</w:t>
      </w:r>
    </w:p>
    <w:p w:rsidR="00087E79" w:rsidRDefault="00087E79" w:rsidP="00087E79">
      <w:r w:rsidRPr="00087E79">
        <w:rPr>
          <w:b/>
        </w:rPr>
        <w:t xml:space="preserve">• </w:t>
      </w:r>
      <w:r w:rsidRPr="00087E79">
        <w:t xml:space="preserve">осознавать значение теоретических знаний для практической деятельности человека; </w:t>
      </w:r>
    </w:p>
    <w:p w:rsidR="00087E79" w:rsidRDefault="00087E79" w:rsidP="00087E79">
      <w:r w:rsidRPr="00087E79">
        <w:t xml:space="preserve">• описывать изученные объекты как системы, применяя логику системного анализа; </w:t>
      </w:r>
    </w:p>
    <w:p w:rsidR="00087E79" w:rsidRDefault="00087E79" w:rsidP="00087E79">
      <w:r w:rsidRPr="00087E79">
        <w:lastRenderedPageBreak/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87E79" w:rsidRDefault="00087E79" w:rsidP="00087E79">
      <w:r w:rsidRPr="00087E79">
        <w:t xml:space="preserve"> • развивать информационную компетентность</w:t>
      </w:r>
    </w:p>
    <w:p w:rsidR="00105AD2" w:rsidRDefault="00105AD2" w:rsidP="00087E79">
      <w:pPr>
        <w:jc w:val="center"/>
        <w:rPr>
          <w:b/>
        </w:rPr>
      </w:pPr>
    </w:p>
    <w:p w:rsidR="00087E79" w:rsidRPr="00087E79" w:rsidRDefault="00087E79" w:rsidP="00087E79">
      <w:pPr>
        <w:jc w:val="center"/>
        <w:rPr>
          <w:b/>
        </w:rPr>
      </w:pPr>
      <w:r w:rsidRPr="00087E79">
        <w:rPr>
          <w:b/>
        </w:rPr>
        <w:t>Содержание курса химии</w:t>
      </w:r>
    </w:p>
    <w:p w:rsidR="00087E79" w:rsidRPr="00087E79" w:rsidRDefault="00087E79" w:rsidP="00087E79">
      <w:pPr>
        <w:jc w:val="center"/>
        <w:rPr>
          <w:b/>
        </w:rPr>
      </w:pPr>
    </w:p>
    <w:p w:rsidR="00087E79" w:rsidRPr="00087E79" w:rsidRDefault="00087E79" w:rsidP="00087E79">
      <w:pPr>
        <w:jc w:val="center"/>
        <w:rPr>
          <w:b/>
        </w:rPr>
      </w:pPr>
      <w:r w:rsidRPr="00087E79">
        <w:rPr>
          <w:b/>
        </w:rPr>
        <w:t>5 класс (35 часов, 1 час в неделю)</w:t>
      </w:r>
    </w:p>
    <w:p w:rsidR="00087E79" w:rsidRDefault="00087E79" w:rsidP="00087E79">
      <w:r w:rsidRPr="00087E79">
        <w:rPr>
          <w:b/>
        </w:rPr>
        <w:t>1. Введение (4 ч)</w:t>
      </w:r>
      <w:r>
        <w:t xml:space="preserve"> Природа живая и неживая. Явления природы. Человек — часть природы. Влияние человека на природу. Необходимость изучения природы и бережного отношения к ней. Охрана природы. Что изучает химия. Научные методы изучения природы: наблюдение, опыт, теория. </w:t>
      </w:r>
      <w:proofErr w:type="gramStart"/>
      <w:r>
        <w:t>Знакомство с простейшим химическим оборудованием: пробирка, колба, лабораторный стакан, воронка, пипетка, шпатель, пластмассовый и металлический штативы, держатель для пробирок.</w:t>
      </w:r>
      <w:proofErr w:type="gramEnd"/>
      <w:r>
        <w:t xml:space="preserve"> Нагревательный прибор, особенности пламени. Правила нагревания вещества. </w:t>
      </w:r>
      <w:proofErr w:type="gramStart"/>
      <w:r>
        <w:t>Измерительные приборы: линейка, измерительная лента, весы, мензурка (единицы измерений, шкала прибора, цена деления, предел измерений, правила пользования).</w:t>
      </w:r>
      <w:proofErr w:type="gramEnd"/>
      <w:r>
        <w:t xml:space="preserve"> Лабораторные работы 1. «Знакомство с лабораторным оборудованием». 2. «Знакомство с измерительными приборами». </w:t>
      </w:r>
    </w:p>
    <w:p w:rsidR="00087E79" w:rsidRDefault="00087E79" w:rsidP="00087E79">
      <w:r>
        <w:t xml:space="preserve"> </w:t>
      </w:r>
    </w:p>
    <w:p w:rsidR="00087E79" w:rsidRDefault="00087E79" w:rsidP="00087E79">
      <w:r w:rsidRPr="00087E79">
        <w:rPr>
          <w:b/>
        </w:rPr>
        <w:t>2. Тела и вещества (21 ч)</w:t>
      </w:r>
      <w:r>
        <w:t xml:space="preserve"> Характеристики тел и веществ (форма, объем, цвет, запах). Органические и неорганические вещества. Твердое, жидкое и газообразное состояния вещества. Масса тела. Массы различных тел в природе. Эталон массы. Весы. Делимость вещества. Молекулы, атомы, ионы. Представление о размерах частиц вещества. Взаимодействие частиц вещества и атомов. Пояснение строения и свой</w:t>
      </w:r>
      <w:proofErr w:type="gramStart"/>
      <w:r>
        <w:t>ств тв</w:t>
      </w:r>
      <w:proofErr w:type="gramEnd"/>
      <w:r>
        <w:t xml:space="preserve">ердых тел, жидкостей и газов с молекулярной точки зрения. Строение атома и иона. Химические элементы (кислород, азот, водород, железо, алюминий, медь, фосфор, сера). Знаки химических элементов. Периодическая система Д. И. Менделеева. Простые и сложные вещества (кислород, азот, вода, углекислый газ, поваренная соль). Кислород. Горение в кислороде. Фотосинтез. Водород. Растворы и взвеси. Вода. Вода как растворитель. Очистка природной воды. Воздух — смесь газов. Плотность вещества. Лабораторные работы 3. «Наблюдения тел и веществ». «Сравнение физических свойств веществ». 4. «Наблюдение взаимодействия молекул разных веществ». 5. «Знакомство с химическими элементами при помощи периодической системы Менделеева». 6. «Наблюдение горения в кислороде». 7. «Разделение фильтрованием растворимых и нерастворимых в воде веществ». 8. «Обнаружение кислорода в составе воздуха». </w:t>
      </w:r>
    </w:p>
    <w:p w:rsidR="00087E79" w:rsidRDefault="00087E79" w:rsidP="00087E79">
      <w:r>
        <w:t xml:space="preserve"> </w:t>
      </w:r>
    </w:p>
    <w:p w:rsidR="00087E79" w:rsidRDefault="00087E79" w:rsidP="00087E79">
      <w:r w:rsidRPr="00087E79">
        <w:rPr>
          <w:b/>
        </w:rPr>
        <w:t>Тема 3. Физические и химические явления (10ч</w:t>
      </w:r>
      <w:r>
        <w:t xml:space="preserve">) Химические реакции, их признаки и условия их протекания. Сохранение массы вещества при химических реакциях. Реакции разложения и соединения. Горение как реакция соединения. Оксиды (углекислый газ, негашеная известь, кварц). Нахождение в природе, физические и химические свойства; применение. Кислоты, правила работы с кислотами, их применение.  Лабораторные работы 9. «Наблюдение физических и химических явлений». 10. «Наблюдение за таянием льда» Контрольная работа №1 </w:t>
      </w: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EC3674" w:rsidRPr="009366A7" w:rsidRDefault="009366A7" w:rsidP="00087E79">
      <w:pPr>
        <w:jc w:val="center"/>
        <w:rPr>
          <w:b/>
        </w:rPr>
      </w:pPr>
      <w:r w:rsidRPr="009366A7">
        <w:rPr>
          <w:b/>
        </w:rPr>
        <w:t>Тематическое планирование</w:t>
      </w: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9366A7">
      <w:pPr>
        <w:rPr>
          <w:b/>
          <w:sz w:val="20"/>
          <w:szCs w:val="20"/>
        </w:rPr>
      </w:pPr>
    </w:p>
    <w:p w:rsidR="00EC3674" w:rsidRPr="009366A7" w:rsidRDefault="00EC3674" w:rsidP="009366A7"/>
    <w:tbl>
      <w:tblPr>
        <w:tblStyle w:val="a3"/>
        <w:tblW w:w="0" w:type="auto"/>
        <w:tblLook w:val="04A0"/>
      </w:tblPr>
      <w:tblGrid>
        <w:gridCol w:w="1271"/>
        <w:gridCol w:w="7088"/>
      </w:tblGrid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Номер урока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Тема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ТБ. Введение.  Природа. Человек – часть природы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Что изучает химия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3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Методы исследования природы.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lastRenderedPageBreak/>
              <w:t>4-5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 xml:space="preserve">Лабораторное оборудование </w:t>
            </w:r>
          </w:p>
          <w:p w:rsidR="009366A7" w:rsidRPr="009366A7" w:rsidRDefault="009366A7" w:rsidP="009366A7">
            <w:r>
              <w:t xml:space="preserve">Лабораторный опыт </w:t>
            </w:r>
            <w:r w:rsidRPr="009366A7">
              <w:t xml:space="preserve">«Знакомство с лабораторным оборудованием и измерительными приборами 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6-7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Характеристика тел и веществ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8-9</w:t>
            </w:r>
          </w:p>
        </w:tc>
        <w:tc>
          <w:tcPr>
            <w:tcW w:w="7088" w:type="dxa"/>
          </w:tcPr>
          <w:p w:rsidR="009366A7" w:rsidRDefault="009366A7" w:rsidP="009366A7">
            <w:r w:rsidRPr="009366A7">
              <w:t xml:space="preserve">Состояние вещества </w:t>
            </w:r>
          </w:p>
          <w:p w:rsidR="009366A7" w:rsidRPr="009366A7" w:rsidRDefault="009366A7" w:rsidP="009366A7">
            <w:r w:rsidRPr="009366A7">
              <w:t>Лабораторный опыт</w:t>
            </w:r>
            <w:r>
              <w:t xml:space="preserve"> «</w:t>
            </w:r>
            <w:r w:rsidRPr="009366A7">
              <w:t>Наблюдение  различных состояний вещества»</w:t>
            </w:r>
          </w:p>
          <w:p w:rsidR="009366A7" w:rsidRPr="009366A7" w:rsidRDefault="009366A7" w:rsidP="009366A7"/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10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Фронтальная проверка знаний обучающихся по теме «тела и вещества»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11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Строение вещества: молекулы, атомы, ионы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12-14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Строение атома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15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Атомы и ионы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16-17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 xml:space="preserve">Химические элементы.  </w:t>
            </w:r>
          </w:p>
          <w:p w:rsidR="009366A7" w:rsidRPr="009366A7" w:rsidRDefault="009366A7" w:rsidP="009366A7">
            <w:r w:rsidRPr="009366A7">
              <w:t>Периодическая таблица Д.И. Менделеева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18-19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Простые и сложные вещества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20-21</w:t>
            </w:r>
          </w:p>
        </w:tc>
        <w:tc>
          <w:tcPr>
            <w:tcW w:w="7088" w:type="dxa"/>
          </w:tcPr>
          <w:p w:rsidR="009366A7" w:rsidRDefault="009366A7" w:rsidP="009366A7">
            <w:r w:rsidRPr="009366A7">
              <w:t xml:space="preserve">Кислород.  </w:t>
            </w:r>
          </w:p>
          <w:p w:rsidR="009366A7" w:rsidRPr="009366A7" w:rsidRDefault="009366A7" w:rsidP="009366A7">
            <w:r w:rsidRPr="009366A7">
              <w:t>Лабораторный опыт «Наблюдение горения»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22-23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Водород.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24-25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 xml:space="preserve">Вода. </w:t>
            </w:r>
          </w:p>
          <w:p w:rsidR="009366A7" w:rsidRPr="009366A7" w:rsidRDefault="009366A7" w:rsidP="009366A7">
            <w:r w:rsidRPr="009366A7">
              <w:t xml:space="preserve"> Лабораторный опыт « Разделение растворимых и нерастворимых веществ фильтрованием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26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Растворы и взвеси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27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Контрольная работа по теме «Химические элементы»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28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Плотность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29-32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Решение задач на связь между массой, объемом и плотностью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33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Контрольная работа</w:t>
            </w:r>
          </w:p>
        </w:tc>
      </w:tr>
      <w:tr w:rsidR="009366A7" w:rsidRPr="009366A7" w:rsidTr="009366A7">
        <w:tc>
          <w:tcPr>
            <w:tcW w:w="1271" w:type="dxa"/>
          </w:tcPr>
          <w:p w:rsidR="009366A7" w:rsidRPr="009366A7" w:rsidRDefault="009366A7" w:rsidP="009366A7">
            <w:r w:rsidRPr="009366A7">
              <w:t>34-35</w:t>
            </w:r>
          </w:p>
        </w:tc>
        <w:tc>
          <w:tcPr>
            <w:tcW w:w="7088" w:type="dxa"/>
          </w:tcPr>
          <w:p w:rsidR="009366A7" w:rsidRPr="009366A7" w:rsidRDefault="009366A7" w:rsidP="009366A7">
            <w:r w:rsidRPr="009366A7">
              <w:t>Резервное время</w:t>
            </w:r>
          </w:p>
        </w:tc>
      </w:tr>
    </w:tbl>
    <w:p w:rsidR="00EC3674" w:rsidRPr="009366A7" w:rsidRDefault="00EC3674" w:rsidP="009366A7"/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Pr="009366A7" w:rsidRDefault="00EC3674" w:rsidP="00087E79">
      <w:pPr>
        <w:jc w:val="center"/>
        <w:rPr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EC3674" w:rsidRDefault="00EC3674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9366A7" w:rsidRDefault="009366A7" w:rsidP="00087E79">
      <w:pPr>
        <w:jc w:val="center"/>
        <w:rPr>
          <w:b/>
          <w:sz w:val="20"/>
          <w:szCs w:val="20"/>
        </w:rPr>
      </w:pPr>
    </w:p>
    <w:p w:rsidR="00087E79" w:rsidRPr="00087E79" w:rsidRDefault="00087E79" w:rsidP="00087E79">
      <w:pPr>
        <w:jc w:val="center"/>
        <w:rPr>
          <w:sz w:val="20"/>
          <w:szCs w:val="20"/>
        </w:rPr>
      </w:pPr>
      <w:r w:rsidRPr="00087E79">
        <w:rPr>
          <w:b/>
          <w:sz w:val="20"/>
          <w:szCs w:val="20"/>
        </w:rPr>
        <w:t>Учебно-методическое и материально-техническое обеспечение  образовательного процесса по предмету «Основы естествознания»</w:t>
      </w:r>
      <w:r w:rsidRPr="00087E79">
        <w:rPr>
          <w:sz w:val="20"/>
          <w:szCs w:val="20"/>
        </w:rPr>
        <w:t xml:space="preserve"> 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>Основная литература: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lastRenderedPageBreak/>
        <w:t xml:space="preserve"> 1. Гуревич А.Е., Исаев Д.А., </w:t>
      </w:r>
      <w:proofErr w:type="spellStart"/>
      <w:r w:rsidRPr="00087E79">
        <w:rPr>
          <w:sz w:val="20"/>
          <w:szCs w:val="20"/>
        </w:rPr>
        <w:t>Понтак</w:t>
      </w:r>
      <w:proofErr w:type="spellEnd"/>
      <w:r w:rsidRPr="00087E79">
        <w:rPr>
          <w:sz w:val="20"/>
          <w:szCs w:val="20"/>
        </w:rPr>
        <w:t xml:space="preserve"> Л.С. Физика и химия. 5-6 классы: Учебник для общеобразовательных учебных заведений. - М.: Дрофа, 2011  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2. Гуревич А.Е., Исаев Д.А., </w:t>
      </w:r>
      <w:proofErr w:type="spellStart"/>
      <w:r w:rsidRPr="00087E79">
        <w:rPr>
          <w:sz w:val="20"/>
          <w:szCs w:val="20"/>
        </w:rPr>
        <w:t>Понтак</w:t>
      </w:r>
      <w:proofErr w:type="spellEnd"/>
      <w:r w:rsidRPr="00087E79">
        <w:rPr>
          <w:sz w:val="20"/>
          <w:szCs w:val="20"/>
        </w:rPr>
        <w:t xml:space="preserve"> Л.С. Преподавание физики и химии в 5-6 классах средней школы. – М.: Просвещение, 2006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>Дополнительная литература: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1. </w:t>
      </w:r>
      <w:proofErr w:type="spellStart"/>
      <w:r w:rsidRPr="00087E79">
        <w:rPr>
          <w:sz w:val="20"/>
          <w:szCs w:val="20"/>
        </w:rPr>
        <w:t>Аликберова</w:t>
      </w:r>
      <w:proofErr w:type="spellEnd"/>
      <w:r w:rsidRPr="00087E79">
        <w:rPr>
          <w:sz w:val="20"/>
          <w:szCs w:val="20"/>
        </w:rPr>
        <w:t xml:space="preserve"> Л. Ю. Занимательная химия: Книга для учащихся, учителей и родителей. — М.: АСТ-ПРЕСС, 1999.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2. </w:t>
      </w:r>
      <w:proofErr w:type="spellStart"/>
      <w:r w:rsidRPr="00087E79">
        <w:rPr>
          <w:sz w:val="20"/>
          <w:szCs w:val="20"/>
        </w:rPr>
        <w:t>Аликберова</w:t>
      </w:r>
      <w:proofErr w:type="spellEnd"/>
      <w:r w:rsidRPr="00087E79">
        <w:rPr>
          <w:sz w:val="20"/>
          <w:szCs w:val="20"/>
        </w:rPr>
        <w:t xml:space="preserve"> Л. Ю., </w:t>
      </w:r>
      <w:proofErr w:type="spellStart"/>
      <w:r w:rsidRPr="00087E79">
        <w:rPr>
          <w:sz w:val="20"/>
          <w:szCs w:val="20"/>
        </w:rPr>
        <w:t>Рукк</w:t>
      </w:r>
      <w:proofErr w:type="spellEnd"/>
      <w:r w:rsidRPr="00087E79">
        <w:rPr>
          <w:sz w:val="20"/>
          <w:szCs w:val="20"/>
        </w:rPr>
        <w:t xml:space="preserve"> Н. С. Полезная химия: задачи и истории. — М.: Дрофа, 2005.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3. </w:t>
      </w:r>
      <w:proofErr w:type="spellStart"/>
      <w:r w:rsidRPr="00087E79">
        <w:rPr>
          <w:sz w:val="20"/>
          <w:szCs w:val="20"/>
        </w:rPr>
        <w:t>Булычева</w:t>
      </w:r>
      <w:proofErr w:type="spellEnd"/>
      <w:r w:rsidRPr="00087E79">
        <w:rPr>
          <w:sz w:val="20"/>
          <w:szCs w:val="20"/>
        </w:rPr>
        <w:t xml:space="preserve"> Н. В. В мире колб, или Потомство одного пузыря. // Химия в школе. — 1997. — № 3. — с. 70 —72.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4. Гуревич А. Е., Исаев Д. А., </w:t>
      </w:r>
      <w:proofErr w:type="spellStart"/>
      <w:r w:rsidRPr="00087E79">
        <w:rPr>
          <w:sz w:val="20"/>
          <w:szCs w:val="20"/>
        </w:rPr>
        <w:t>Понтак</w:t>
      </w:r>
      <w:proofErr w:type="spellEnd"/>
      <w:r w:rsidRPr="00087E79">
        <w:rPr>
          <w:sz w:val="20"/>
          <w:szCs w:val="20"/>
        </w:rPr>
        <w:t xml:space="preserve"> Л. С. Физика. Химия. 5—6 </w:t>
      </w:r>
      <w:proofErr w:type="spellStart"/>
      <w:r w:rsidRPr="00087E79">
        <w:rPr>
          <w:sz w:val="20"/>
          <w:szCs w:val="20"/>
        </w:rPr>
        <w:t>кл</w:t>
      </w:r>
      <w:proofErr w:type="spellEnd"/>
      <w:r w:rsidRPr="00087E79">
        <w:rPr>
          <w:sz w:val="20"/>
          <w:szCs w:val="20"/>
        </w:rPr>
        <w:t xml:space="preserve">. Методическое пособие. — М.: Дрофа, 1995.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>5. Загорский В. В. Огни  потешные.  Фейерверк:  история, теория, практика. — М.: Школа им. А. Н. Колмогорова «Самообразование», 2000.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6. Занимательные опыты с веществами вокруг нас: иллюстрированное пособие для школьников, изучающих естествознание, химию, экологию</w:t>
      </w:r>
      <w:proofErr w:type="gramStart"/>
      <w:r w:rsidRPr="00087E79">
        <w:rPr>
          <w:sz w:val="20"/>
          <w:szCs w:val="20"/>
        </w:rPr>
        <w:t>/А</w:t>
      </w:r>
      <w:proofErr w:type="gramEnd"/>
      <w:r w:rsidRPr="00087E79">
        <w:rPr>
          <w:sz w:val="20"/>
          <w:szCs w:val="20"/>
        </w:rPr>
        <w:t xml:space="preserve">вт. Н. В. Груздева, В. Н. Лаврова, А. Г. </w:t>
      </w:r>
      <w:proofErr w:type="spellStart"/>
      <w:r w:rsidRPr="00087E79">
        <w:rPr>
          <w:sz w:val="20"/>
          <w:szCs w:val="20"/>
        </w:rPr>
        <w:t>Mypaвьев</w:t>
      </w:r>
      <w:proofErr w:type="spellEnd"/>
      <w:r w:rsidRPr="00087E79">
        <w:rPr>
          <w:sz w:val="20"/>
          <w:szCs w:val="20"/>
        </w:rPr>
        <w:t>.- СПб</w:t>
      </w:r>
      <w:proofErr w:type="gramStart"/>
      <w:r w:rsidRPr="00087E79">
        <w:rPr>
          <w:sz w:val="20"/>
          <w:szCs w:val="20"/>
        </w:rPr>
        <w:t xml:space="preserve">.: </w:t>
      </w:r>
      <w:proofErr w:type="spellStart"/>
      <w:proofErr w:type="gramEnd"/>
      <w:r w:rsidRPr="00087E79">
        <w:rPr>
          <w:sz w:val="20"/>
          <w:szCs w:val="20"/>
        </w:rPr>
        <w:t>Крисмас</w:t>
      </w:r>
      <w:proofErr w:type="spellEnd"/>
      <w:r w:rsidRPr="00087E79">
        <w:rPr>
          <w:sz w:val="20"/>
          <w:szCs w:val="20"/>
        </w:rPr>
        <w:t xml:space="preserve">, 2003. 7. Камни мира. — М.: </w:t>
      </w:r>
      <w:proofErr w:type="spellStart"/>
      <w:r w:rsidRPr="00087E79">
        <w:rPr>
          <w:sz w:val="20"/>
          <w:szCs w:val="20"/>
        </w:rPr>
        <w:t>Аванта+</w:t>
      </w:r>
      <w:proofErr w:type="spellEnd"/>
      <w:r w:rsidRPr="00087E79">
        <w:rPr>
          <w:sz w:val="20"/>
          <w:szCs w:val="20"/>
        </w:rPr>
        <w:t xml:space="preserve">, 2001. 8. </w:t>
      </w:r>
      <w:proofErr w:type="spellStart"/>
      <w:r w:rsidRPr="00087E79">
        <w:rPr>
          <w:sz w:val="20"/>
          <w:szCs w:val="20"/>
        </w:rPr>
        <w:t>Краузер</w:t>
      </w:r>
      <w:proofErr w:type="spellEnd"/>
      <w:r w:rsidRPr="00087E79">
        <w:rPr>
          <w:sz w:val="20"/>
          <w:szCs w:val="20"/>
        </w:rPr>
        <w:t xml:space="preserve"> Б., </w:t>
      </w:r>
      <w:proofErr w:type="spellStart"/>
      <w:r w:rsidRPr="00087E79">
        <w:rPr>
          <w:sz w:val="20"/>
          <w:szCs w:val="20"/>
        </w:rPr>
        <w:t>Фримантл</w:t>
      </w:r>
      <w:proofErr w:type="spellEnd"/>
      <w:r w:rsidRPr="00087E79">
        <w:rPr>
          <w:sz w:val="20"/>
          <w:szCs w:val="20"/>
        </w:rPr>
        <w:t xml:space="preserve"> М. - Химия. Лабораторный  практикум. — М.: Химия, 1995. 9. Кузнецова Н. Е., Шаталов М. А. Обучение на основе </w:t>
      </w:r>
      <w:proofErr w:type="spellStart"/>
      <w:r w:rsidRPr="00087E79">
        <w:rPr>
          <w:sz w:val="20"/>
          <w:szCs w:val="20"/>
        </w:rPr>
        <w:t>межпредметной</w:t>
      </w:r>
      <w:proofErr w:type="spellEnd"/>
      <w:r w:rsidRPr="00087E79">
        <w:rPr>
          <w:sz w:val="20"/>
          <w:szCs w:val="20"/>
        </w:rPr>
        <w:t xml:space="preserve"> интеграции. 8—9 </w:t>
      </w:r>
      <w:proofErr w:type="spellStart"/>
      <w:r w:rsidRPr="00087E79">
        <w:rPr>
          <w:sz w:val="20"/>
          <w:szCs w:val="20"/>
        </w:rPr>
        <w:t>кл</w:t>
      </w:r>
      <w:proofErr w:type="spellEnd"/>
      <w:r w:rsidRPr="00087E79">
        <w:rPr>
          <w:sz w:val="20"/>
          <w:szCs w:val="20"/>
        </w:rPr>
        <w:t xml:space="preserve">. – М.: </w:t>
      </w:r>
      <w:proofErr w:type="spellStart"/>
      <w:r w:rsidRPr="00087E79">
        <w:rPr>
          <w:sz w:val="20"/>
          <w:szCs w:val="20"/>
        </w:rPr>
        <w:t>Вентана-Граф</w:t>
      </w:r>
      <w:proofErr w:type="spellEnd"/>
      <w:r w:rsidRPr="00087E79">
        <w:rPr>
          <w:sz w:val="20"/>
          <w:szCs w:val="20"/>
        </w:rPr>
        <w:t xml:space="preserve">, 2005. 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10. Химия и общество: Пер. с англ. — М.: Мир, 1995. 11. Химия.   Интересные  уроки:   / Авт.-сост. В. Н. </w:t>
      </w:r>
      <w:proofErr w:type="spellStart"/>
      <w:r w:rsidRPr="00087E79">
        <w:rPr>
          <w:sz w:val="20"/>
          <w:szCs w:val="20"/>
        </w:rPr>
        <w:t>Головнер</w:t>
      </w:r>
      <w:proofErr w:type="spellEnd"/>
      <w:r w:rsidRPr="00087E79">
        <w:rPr>
          <w:sz w:val="20"/>
          <w:szCs w:val="20"/>
        </w:rPr>
        <w:t xml:space="preserve">. – М.: НЦЭНАС, 2005. 12. </w:t>
      </w:r>
      <w:proofErr w:type="spellStart"/>
      <w:r w:rsidRPr="00087E79">
        <w:rPr>
          <w:sz w:val="20"/>
          <w:szCs w:val="20"/>
        </w:rPr>
        <w:t>Штремплер</w:t>
      </w:r>
      <w:proofErr w:type="spellEnd"/>
      <w:r w:rsidRPr="00087E79">
        <w:rPr>
          <w:sz w:val="20"/>
          <w:szCs w:val="20"/>
        </w:rPr>
        <w:t xml:space="preserve"> Г. И.,  Пичугина Г. А. Дидактические игры при обучении химии. — М.: Дрофа, 2004. 13.  В. А. </w:t>
      </w:r>
      <w:proofErr w:type="spellStart"/>
      <w:r w:rsidRPr="00087E79">
        <w:rPr>
          <w:sz w:val="20"/>
          <w:szCs w:val="20"/>
        </w:rPr>
        <w:t>Крицман</w:t>
      </w:r>
      <w:proofErr w:type="spellEnd"/>
      <w:r w:rsidRPr="00087E79">
        <w:rPr>
          <w:sz w:val="20"/>
          <w:szCs w:val="20"/>
        </w:rPr>
        <w:t>. Книга для чтения по неорганической химии</w:t>
      </w:r>
      <w:proofErr w:type="gramStart"/>
      <w:r w:rsidRPr="00087E79">
        <w:rPr>
          <w:sz w:val="20"/>
          <w:szCs w:val="20"/>
        </w:rPr>
        <w:t xml:space="preserve">:, </w:t>
      </w:r>
      <w:proofErr w:type="gramEnd"/>
      <w:r w:rsidRPr="00087E79">
        <w:rPr>
          <w:sz w:val="20"/>
          <w:szCs w:val="20"/>
        </w:rPr>
        <w:t xml:space="preserve">М., Просвещение, 2003 г 14.  Химия в таблицах: А. Е. Насонова, М., Дрофа, 2004 г 15. Химия в формулах: В. Г. Иванов, О. Н. </w:t>
      </w:r>
      <w:proofErr w:type="spellStart"/>
      <w:r w:rsidRPr="00087E79">
        <w:rPr>
          <w:sz w:val="20"/>
          <w:szCs w:val="20"/>
        </w:rPr>
        <w:t>Гева</w:t>
      </w:r>
      <w:proofErr w:type="spellEnd"/>
      <w:r w:rsidRPr="00087E79">
        <w:rPr>
          <w:sz w:val="20"/>
          <w:szCs w:val="20"/>
        </w:rPr>
        <w:t xml:space="preserve">. Дрофа, 2004 г 16.  111 вопросов по химии для всех: П. </w:t>
      </w:r>
      <w:proofErr w:type="spellStart"/>
      <w:r w:rsidRPr="00087E79">
        <w:rPr>
          <w:sz w:val="20"/>
          <w:szCs w:val="20"/>
        </w:rPr>
        <w:t>Бенеш</w:t>
      </w:r>
      <w:proofErr w:type="spellEnd"/>
      <w:r w:rsidRPr="00087E79">
        <w:rPr>
          <w:sz w:val="20"/>
          <w:szCs w:val="20"/>
        </w:rPr>
        <w:t xml:space="preserve">, В. </w:t>
      </w:r>
      <w:proofErr w:type="spellStart"/>
      <w:r w:rsidRPr="00087E79">
        <w:rPr>
          <w:sz w:val="20"/>
          <w:szCs w:val="20"/>
        </w:rPr>
        <w:t>Пумпр</w:t>
      </w:r>
      <w:proofErr w:type="spellEnd"/>
      <w:r w:rsidRPr="00087E79">
        <w:rPr>
          <w:sz w:val="20"/>
          <w:szCs w:val="20"/>
        </w:rPr>
        <w:t>, М., Просвещение, 1994 г 17.   Что мы знаем о химии?: Ю. Н. Кукушкин, М., Высшая школа, 1993 г 18.  Проектная деятельность уч-ся. Химия</w:t>
      </w:r>
      <w:proofErr w:type="gramStart"/>
      <w:r w:rsidRPr="00087E79">
        <w:rPr>
          <w:sz w:val="20"/>
          <w:szCs w:val="20"/>
        </w:rPr>
        <w:t xml:space="preserve">.: </w:t>
      </w:r>
      <w:proofErr w:type="gramEnd"/>
      <w:r w:rsidRPr="00087E79">
        <w:rPr>
          <w:sz w:val="20"/>
          <w:szCs w:val="20"/>
        </w:rPr>
        <w:t xml:space="preserve">Н. В. </w:t>
      </w:r>
      <w:proofErr w:type="spellStart"/>
      <w:r w:rsidRPr="00087E79">
        <w:rPr>
          <w:sz w:val="20"/>
          <w:szCs w:val="20"/>
        </w:rPr>
        <w:t>Ширшина</w:t>
      </w:r>
      <w:proofErr w:type="spellEnd"/>
      <w:r w:rsidRPr="00087E79">
        <w:rPr>
          <w:sz w:val="20"/>
          <w:szCs w:val="20"/>
        </w:rPr>
        <w:t xml:space="preserve">, Волгоград, Учитель,2007 г 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Интернет-ресурсы: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http://him.1september.ru/ Газета "Химия" и сайт для учителя "Я иду на урок химии"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http://www.openclass.ru/   сайт образовательный Открытый класс   http://pedsovet.su/ сайт </w:t>
      </w:r>
      <w:proofErr w:type="spellStart"/>
      <w:r w:rsidRPr="00087E79">
        <w:rPr>
          <w:sz w:val="20"/>
          <w:szCs w:val="20"/>
        </w:rPr>
        <w:t>Педсовет</w:t>
      </w:r>
      <w:proofErr w:type="gramStart"/>
      <w:r w:rsidRPr="00087E79">
        <w:rPr>
          <w:sz w:val="20"/>
          <w:szCs w:val="20"/>
        </w:rPr>
        <w:t>.р</w:t>
      </w:r>
      <w:proofErr w:type="gramEnd"/>
      <w:r w:rsidRPr="00087E79">
        <w:rPr>
          <w:sz w:val="20"/>
          <w:szCs w:val="20"/>
        </w:rPr>
        <w:t>у</w:t>
      </w:r>
      <w:proofErr w:type="spellEnd"/>
      <w:r w:rsidRPr="00087E79">
        <w:rPr>
          <w:sz w:val="20"/>
          <w:szCs w:val="20"/>
        </w:rPr>
        <w:t xml:space="preserve">  ( презентации, разработки…)</w:t>
      </w:r>
    </w:p>
    <w:p w:rsidR="00087E79" w:rsidRP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http://www.zavuch.info/ сайт </w:t>
      </w:r>
      <w:proofErr w:type="spellStart"/>
      <w:r w:rsidRPr="00087E79">
        <w:rPr>
          <w:sz w:val="20"/>
          <w:szCs w:val="20"/>
        </w:rPr>
        <w:t>Завуч</w:t>
      </w:r>
      <w:proofErr w:type="gramStart"/>
      <w:r w:rsidRPr="00087E79">
        <w:rPr>
          <w:sz w:val="20"/>
          <w:szCs w:val="20"/>
        </w:rPr>
        <w:t>.и</w:t>
      </w:r>
      <w:proofErr w:type="gramEnd"/>
      <w:r w:rsidRPr="00087E79">
        <w:rPr>
          <w:sz w:val="20"/>
          <w:szCs w:val="20"/>
        </w:rPr>
        <w:t>нфо</w:t>
      </w:r>
      <w:proofErr w:type="spellEnd"/>
      <w:r w:rsidRPr="00087E79">
        <w:rPr>
          <w:sz w:val="20"/>
          <w:szCs w:val="20"/>
        </w:rPr>
        <w:t xml:space="preserve">   http://www.uroki.net/   все для учителя на сайте </w:t>
      </w:r>
      <w:proofErr w:type="spellStart"/>
      <w:r w:rsidRPr="00087E79">
        <w:rPr>
          <w:sz w:val="20"/>
          <w:szCs w:val="20"/>
        </w:rPr>
        <w:t>Уроки.нет</w:t>
      </w:r>
      <w:proofErr w:type="spellEnd"/>
      <w:r w:rsidRPr="00087E79">
        <w:rPr>
          <w:sz w:val="20"/>
          <w:szCs w:val="20"/>
        </w:rPr>
        <w:t xml:space="preserve"> http://www.rusedu.ru/subcat_37.html  архив учебных программ и презентаций </w:t>
      </w:r>
      <w:proofErr w:type="spellStart"/>
      <w:r w:rsidRPr="00087E79">
        <w:rPr>
          <w:sz w:val="20"/>
          <w:szCs w:val="20"/>
        </w:rPr>
        <w:t>РусЕду</w:t>
      </w:r>
      <w:proofErr w:type="spellEnd"/>
      <w:r w:rsidRPr="00087E79">
        <w:rPr>
          <w:sz w:val="20"/>
          <w:szCs w:val="20"/>
        </w:rPr>
        <w:t xml:space="preserve">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http://ru.wikipedia.org/wiki/Заглавная_страница  </w:t>
      </w:r>
      <w:proofErr w:type="spellStart"/>
      <w:r w:rsidRPr="00087E79">
        <w:rPr>
          <w:sz w:val="20"/>
          <w:szCs w:val="20"/>
        </w:rPr>
        <w:t>Википедия</w:t>
      </w:r>
      <w:proofErr w:type="spellEnd"/>
      <w:r w:rsidRPr="00087E79">
        <w:rPr>
          <w:sz w:val="20"/>
          <w:szCs w:val="20"/>
        </w:rPr>
        <w:t xml:space="preserve"> на русском языке 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>http://window.edu.ru/  Единое окно Доступ к образовательным ресурсам</w:t>
      </w:r>
    </w:p>
    <w:p w:rsidR="00087E79" w:rsidRDefault="00087E79" w:rsidP="00087E79">
      <w:pPr>
        <w:rPr>
          <w:sz w:val="20"/>
          <w:szCs w:val="20"/>
        </w:rPr>
      </w:pPr>
      <w:r w:rsidRPr="00087E79">
        <w:rPr>
          <w:sz w:val="20"/>
          <w:szCs w:val="20"/>
        </w:rPr>
        <w:t xml:space="preserve"> http://festival.1september.ru/  Фестиваль педагогических идей «Открытый урок» http://www.uchportal.ru/  Учительский портал http://www.spishy.ru/referat?PHPSESSID=e9q5bs0gqq0q24jma6ft8rr135  коллекция рефератов  </w:t>
      </w:r>
      <w:proofErr w:type="gramStart"/>
      <w:r w:rsidRPr="00087E79">
        <w:rPr>
          <w:sz w:val="20"/>
          <w:szCs w:val="20"/>
        </w:rPr>
        <w:t>для</w:t>
      </w:r>
      <w:proofErr w:type="gramEnd"/>
    </w:p>
    <w:p w:rsidR="00D1655B" w:rsidRDefault="00D1655B" w:rsidP="00087E79">
      <w:pPr>
        <w:rPr>
          <w:sz w:val="20"/>
          <w:szCs w:val="20"/>
        </w:rPr>
      </w:pPr>
    </w:p>
    <w:p w:rsidR="00D1655B" w:rsidRDefault="00D1655B" w:rsidP="00087E79">
      <w:pPr>
        <w:rPr>
          <w:sz w:val="20"/>
          <w:szCs w:val="20"/>
        </w:rPr>
      </w:pPr>
    </w:p>
    <w:p w:rsidR="00D1655B" w:rsidRPr="00087E79" w:rsidRDefault="00D1655B" w:rsidP="00087E79">
      <w:pPr>
        <w:rPr>
          <w:sz w:val="20"/>
          <w:szCs w:val="20"/>
        </w:rPr>
      </w:pPr>
    </w:p>
    <w:sectPr w:rsidR="00D1655B" w:rsidRPr="00087E79" w:rsidSect="00FE21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8CE"/>
    <w:multiLevelType w:val="hybridMultilevel"/>
    <w:tmpl w:val="6CD6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69"/>
    <w:rsid w:val="00012402"/>
    <w:rsid w:val="00087E79"/>
    <w:rsid w:val="00105AD2"/>
    <w:rsid w:val="006566DD"/>
    <w:rsid w:val="007A5E44"/>
    <w:rsid w:val="008A2319"/>
    <w:rsid w:val="008F407B"/>
    <w:rsid w:val="009366A7"/>
    <w:rsid w:val="00CE0CA3"/>
    <w:rsid w:val="00D1655B"/>
    <w:rsid w:val="00EC3674"/>
    <w:rsid w:val="00FE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169"/>
  </w:style>
  <w:style w:type="table" w:styleId="a3">
    <w:name w:val="Table Grid"/>
    <w:basedOn w:val="a1"/>
    <w:uiPriority w:val="39"/>
    <w:rsid w:val="0093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2019-02-23T12:10:00Z</dcterms:created>
  <dcterms:modified xsi:type="dcterms:W3CDTF">2019-02-23T12:10:00Z</dcterms:modified>
</cp:coreProperties>
</file>